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raustun</o:Title>
    <o:Author>Netzverb &lt;info@netzverb.de&gt;</o:Author>
    <o:Subject>
			صرف فعل آلمانی raustun (بیرون آوردن):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raustun</w:t>
        <w:br/>
      </w:r>
      <w:r>
        <w:rPr>
          <w:sz w:val="16"/>
          <w:color w:val="999999"/>
        </w:rPr>
        <w:t>https://fa.verbformen.net/conjugation/raustun.htm</w:t>
      </w:r>
    </w:p>
    <!-- EIGENSCHAFTEN -->
    <w:p>
      <w:r>
        <w:rPr>
          <w:color w:val="999999"/>
        </w:rPr>
        <w:t>
					نامنظم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حذف e پس از واکه « </w:t>
        <w:t xml:space="preserve">» افزودن -e « </w:t>
        <w:t xml:space="preserve">» تغییر واکه ریشه‌ای</w:t>
        <w:t xml:space="preserve"> u - a</w:t>
        <w:t xml:space="preserve"> - a « </w:t>
        <w:t xml:space="preserve">» تغییر صامت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  <w:t xml:space="preserve">⁷ کاربرد منسوخ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